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2714" w14:textId="77777777" w:rsidR="00E03387" w:rsidRPr="00116CF7" w:rsidRDefault="00E03387" w:rsidP="00E03387">
      <w:pPr>
        <w:rPr>
          <w:rFonts w:asciiTheme="majorHAnsi" w:hAnsiTheme="majorHAnsi"/>
        </w:rPr>
      </w:pPr>
      <w:r w:rsidRPr="00116CF7">
        <w:rPr>
          <w:rFonts w:asciiTheme="majorHAnsi" w:hAnsiTheme="majorHAnsi"/>
          <w:noProof/>
          <w:lang w:eastAsia="es-EC"/>
        </w:rPr>
        <w:drawing>
          <wp:anchor distT="0" distB="0" distL="114300" distR="114300" simplePos="0" relativeHeight="251659264" behindDoc="0" locked="0" layoutInCell="1" allowOverlap="1" wp14:anchorId="16AEA636" wp14:editId="452B13B3">
            <wp:simplePos x="0" y="0"/>
            <wp:positionH relativeFrom="column">
              <wp:posOffset>2510790</wp:posOffset>
            </wp:positionH>
            <wp:positionV relativeFrom="paragraph">
              <wp:posOffset>28575</wp:posOffset>
            </wp:positionV>
            <wp:extent cx="552450" cy="528320"/>
            <wp:effectExtent l="0" t="0" r="0" b="508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52450"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EBE95B" w14:textId="77777777" w:rsidR="00D477E7" w:rsidRPr="00116CF7" w:rsidRDefault="00D477E7" w:rsidP="00D477E7">
      <w:pPr>
        <w:pStyle w:val="Sinespaciado"/>
        <w:rPr>
          <w:rFonts w:asciiTheme="majorHAnsi" w:hAnsiTheme="majorHAnsi"/>
          <w:b/>
          <w:i/>
        </w:rPr>
      </w:pPr>
    </w:p>
    <w:p w14:paraId="6A6436A7" w14:textId="77777777" w:rsidR="00D477E7" w:rsidRPr="00116CF7" w:rsidRDefault="00D477E7" w:rsidP="002E0646">
      <w:pPr>
        <w:pStyle w:val="Sinespaciado"/>
        <w:jc w:val="center"/>
        <w:rPr>
          <w:rFonts w:asciiTheme="majorHAnsi" w:hAnsiTheme="majorHAnsi"/>
          <w:b/>
          <w:i/>
        </w:rPr>
      </w:pPr>
    </w:p>
    <w:p w14:paraId="21918268" w14:textId="77777777" w:rsidR="00BD44A7" w:rsidRPr="00116CF7" w:rsidRDefault="008C59F9" w:rsidP="00BD44A7">
      <w:pPr>
        <w:pStyle w:val="Sinespaciado"/>
        <w:jc w:val="center"/>
        <w:rPr>
          <w:rFonts w:asciiTheme="majorHAnsi" w:hAnsiTheme="majorHAnsi"/>
          <w:b/>
        </w:rPr>
      </w:pPr>
      <w:r w:rsidRPr="00116CF7">
        <w:rPr>
          <w:rFonts w:asciiTheme="majorHAnsi" w:hAnsiTheme="majorHAnsi"/>
          <w:b/>
        </w:rPr>
        <w:t>ESCUELA SUPERIOR POLITÉCNICA DE CHIMBORAZO</w:t>
      </w:r>
    </w:p>
    <w:p w14:paraId="66448C2C" w14:textId="77777777" w:rsidR="00116CF7" w:rsidRPr="00116CF7" w:rsidRDefault="00116CF7" w:rsidP="00E03387">
      <w:pPr>
        <w:jc w:val="center"/>
        <w:rPr>
          <w:rFonts w:asciiTheme="majorHAnsi" w:hAnsiTheme="majorHAnsi"/>
          <w:b/>
        </w:rPr>
      </w:pPr>
    </w:p>
    <w:p w14:paraId="6EC25D42" w14:textId="77777777" w:rsidR="009229D2" w:rsidRPr="00116CF7" w:rsidRDefault="009229D2" w:rsidP="00E03387">
      <w:pPr>
        <w:jc w:val="center"/>
        <w:rPr>
          <w:rFonts w:asciiTheme="majorHAnsi" w:hAnsiTheme="majorHAnsi"/>
          <w:b/>
        </w:rPr>
      </w:pPr>
      <w:r w:rsidRPr="00116CF7">
        <w:rPr>
          <w:rFonts w:asciiTheme="majorHAnsi" w:hAnsiTheme="majorHAnsi"/>
          <w:b/>
        </w:rPr>
        <w:t>CONVOCATORIA</w:t>
      </w:r>
    </w:p>
    <w:p w14:paraId="31808EAF" w14:textId="0DBB8437" w:rsidR="00680B26" w:rsidRPr="00BA47B9" w:rsidRDefault="00680B26" w:rsidP="005B0609">
      <w:pPr>
        <w:autoSpaceDE w:val="0"/>
        <w:autoSpaceDN w:val="0"/>
        <w:adjustRightInd w:val="0"/>
        <w:spacing w:after="0" w:line="240" w:lineRule="auto"/>
        <w:jc w:val="both"/>
        <w:rPr>
          <w:rFonts w:asciiTheme="majorHAnsi" w:hAnsiTheme="majorHAnsi"/>
          <w:sz w:val="20"/>
          <w:szCs w:val="20"/>
        </w:rPr>
      </w:pPr>
      <w:r w:rsidRPr="00116CF7">
        <w:rPr>
          <w:rFonts w:asciiTheme="majorHAnsi" w:hAnsiTheme="majorHAnsi"/>
        </w:rPr>
        <w:t>En cumplimiento a lo que establece</w:t>
      </w:r>
      <w:r w:rsidR="00BA2B7C" w:rsidRPr="00116CF7">
        <w:rPr>
          <w:rFonts w:asciiTheme="majorHAnsi" w:hAnsiTheme="majorHAnsi"/>
        </w:rPr>
        <w:t xml:space="preserve">n </w:t>
      </w:r>
      <w:r w:rsidRPr="00116CF7">
        <w:rPr>
          <w:rFonts w:asciiTheme="majorHAnsi" w:hAnsiTheme="majorHAnsi"/>
        </w:rPr>
        <w:t>l</w:t>
      </w:r>
      <w:r w:rsidR="00BA2B7C" w:rsidRPr="00116CF7">
        <w:rPr>
          <w:rFonts w:asciiTheme="majorHAnsi" w:hAnsiTheme="majorHAnsi"/>
        </w:rPr>
        <w:t>os</w:t>
      </w:r>
      <w:r w:rsidRPr="00116CF7">
        <w:rPr>
          <w:rFonts w:asciiTheme="majorHAnsi" w:hAnsiTheme="majorHAnsi"/>
        </w:rPr>
        <w:t xml:space="preserve"> </w:t>
      </w:r>
      <w:r w:rsidRPr="00FE22F5">
        <w:rPr>
          <w:rFonts w:asciiTheme="majorHAnsi" w:hAnsiTheme="majorHAnsi"/>
        </w:rPr>
        <w:t xml:space="preserve">Art. </w:t>
      </w:r>
      <w:r w:rsidR="001A71A5" w:rsidRPr="00FE22F5">
        <w:rPr>
          <w:rFonts w:asciiTheme="majorHAnsi" w:hAnsiTheme="majorHAnsi"/>
        </w:rPr>
        <w:t>23</w:t>
      </w:r>
      <w:r w:rsidR="00BA2B7C" w:rsidRPr="00FE22F5">
        <w:rPr>
          <w:rFonts w:asciiTheme="majorHAnsi" w:hAnsiTheme="majorHAnsi"/>
        </w:rPr>
        <w:t xml:space="preserve"> y </w:t>
      </w:r>
      <w:r w:rsidR="001A71A5" w:rsidRPr="00FE22F5">
        <w:rPr>
          <w:rFonts w:asciiTheme="majorHAnsi" w:hAnsiTheme="majorHAnsi"/>
        </w:rPr>
        <w:t>24</w:t>
      </w:r>
      <w:r w:rsidRPr="00FE22F5">
        <w:rPr>
          <w:rFonts w:asciiTheme="majorHAnsi" w:hAnsiTheme="majorHAnsi"/>
        </w:rPr>
        <w:t xml:space="preserve"> </w:t>
      </w:r>
      <w:r w:rsidRPr="00116CF7">
        <w:rPr>
          <w:rFonts w:asciiTheme="majorHAnsi" w:hAnsiTheme="majorHAnsi"/>
        </w:rPr>
        <w:t xml:space="preserve">del </w:t>
      </w:r>
      <w:bookmarkStart w:id="0" w:name="_Hlk160787574"/>
      <w:r w:rsidR="00493FE1" w:rsidRPr="00116CF7">
        <w:rPr>
          <w:rFonts w:asciiTheme="majorHAnsi" w:hAnsiTheme="majorHAnsi"/>
          <w:b/>
        </w:rPr>
        <w:t xml:space="preserve">REGLAMENTO DE ARRENDAMIENTO </w:t>
      </w:r>
      <w:r w:rsidR="00493FE1" w:rsidRPr="00BA47B9">
        <w:rPr>
          <w:rFonts w:asciiTheme="majorHAnsi" w:hAnsiTheme="majorHAnsi"/>
          <w:b/>
          <w:sz w:val="20"/>
          <w:szCs w:val="20"/>
        </w:rPr>
        <w:t xml:space="preserve">DE LAS INSTALACIONES Y ESPACIOS EN DONDE SE PRESTARÁN LOS SERVICIOS DE EXPENDIO DE ALIMENTOS, IMPRESIONES Y COPIADO, LIBRERÍAS Y ALMACENES DE LA ESCUELA SUPERIOR POLITÉCNICA DE CHIMBORAZO </w:t>
      </w:r>
      <w:bookmarkEnd w:id="0"/>
      <w:r w:rsidRPr="00BA47B9">
        <w:rPr>
          <w:rFonts w:asciiTheme="majorHAnsi" w:hAnsiTheme="majorHAnsi"/>
          <w:sz w:val="20"/>
          <w:szCs w:val="20"/>
        </w:rPr>
        <w:t xml:space="preserve">vigente, se convoca a personas naturales o jurídicas, legalmente capaces para contratar, a que presenten sus ofertas para el </w:t>
      </w:r>
      <w:r w:rsidR="001A71A5" w:rsidRPr="00866B28">
        <w:rPr>
          <w:rFonts w:asciiTheme="majorHAnsi" w:hAnsiTheme="majorHAnsi"/>
          <w:sz w:val="20"/>
          <w:szCs w:val="20"/>
        </w:rPr>
        <w:t>ARRENDAMIENTO DE LAS INSTALACIONES Y ESPACIOS EN DONDE SE PRESTARÁN LOS SERVICIOS DE EXPENDIO DE ALIMENTOS</w:t>
      </w:r>
      <w:r w:rsidRPr="00BA47B9">
        <w:rPr>
          <w:rFonts w:asciiTheme="majorHAnsi" w:hAnsiTheme="majorHAnsi"/>
          <w:sz w:val="20"/>
          <w:szCs w:val="20"/>
        </w:rPr>
        <w:t>, en los diferentes espacios físicos, ubicados en el campus politécnico</w:t>
      </w:r>
      <w:r w:rsidR="00997968" w:rsidRPr="00BA47B9">
        <w:rPr>
          <w:rFonts w:asciiTheme="majorHAnsi" w:hAnsiTheme="majorHAnsi"/>
          <w:sz w:val="20"/>
          <w:szCs w:val="20"/>
        </w:rPr>
        <w:t xml:space="preserve"> Riobamba</w:t>
      </w:r>
      <w:r w:rsidRPr="00BA47B9">
        <w:rPr>
          <w:rFonts w:asciiTheme="majorHAnsi" w:hAnsiTheme="majorHAnsi"/>
          <w:sz w:val="20"/>
          <w:szCs w:val="20"/>
        </w:rPr>
        <w:t xml:space="preserve">, </w:t>
      </w:r>
      <w:r w:rsidR="00997968" w:rsidRPr="00BA47B9">
        <w:rPr>
          <w:rFonts w:asciiTheme="majorHAnsi" w:hAnsiTheme="majorHAnsi"/>
          <w:sz w:val="20"/>
          <w:szCs w:val="20"/>
        </w:rPr>
        <w:t xml:space="preserve">ubicado en la </w:t>
      </w:r>
      <w:r w:rsidRPr="00BA47B9">
        <w:rPr>
          <w:rFonts w:asciiTheme="majorHAnsi" w:hAnsiTheme="majorHAnsi"/>
          <w:sz w:val="20"/>
          <w:szCs w:val="20"/>
        </w:rPr>
        <w:t xml:space="preserve">Panamericana Sur Km 1 1/2, </w:t>
      </w:r>
      <w:r w:rsidR="005E5086">
        <w:rPr>
          <w:rFonts w:asciiTheme="majorHAnsi" w:hAnsiTheme="majorHAnsi"/>
          <w:sz w:val="20"/>
          <w:szCs w:val="20"/>
        </w:rPr>
        <w:t xml:space="preserve">y en el Campus ESPOCH Vía Licto, </w:t>
      </w:r>
      <w:r w:rsidRPr="00BA47B9">
        <w:rPr>
          <w:rFonts w:asciiTheme="majorHAnsi" w:hAnsiTheme="majorHAnsi"/>
          <w:sz w:val="20"/>
          <w:szCs w:val="20"/>
        </w:rPr>
        <w:t>de acuerdo al siguiente detalle:</w:t>
      </w:r>
    </w:p>
    <w:p w14:paraId="2BEEA405" w14:textId="77777777" w:rsidR="005B0609" w:rsidRPr="00BA47B9" w:rsidRDefault="005B0609" w:rsidP="005B0609">
      <w:pPr>
        <w:autoSpaceDE w:val="0"/>
        <w:autoSpaceDN w:val="0"/>
        <w:adjustRightInd w:val="0"/>
        <w:spacing w:after="0" w:line="240" w:lineRule="auto"/>
        <w:jc w:val="both"/>
        <w:rPr>
          <w:rFonts w:asciiTheme="majorHAnsi" w:hAnsiTheme="majorHAnsi"/>
          <w:sz w:val="20"/>
          <w:szCs w:val="20"/>
        </w:rPr>
      </w:pPr>
    </w:p>
    <w:p w14:paraId="1ED818CB" w14:textId="5DCCE4A2" w:rsidR="001F169A" w:rsidRPr="00BA47B9" w:rsidRDefault="00CF267C" w:rsidP="00BA47B9">
      <w:pPr>
        <w:pStyle w:val="Sinespaciado"/>
        <w:rPr>
          <w:rFonts w:asciiTheme="majorHAnsi" w:hAnsiTheme="majorHAnsi"/>
          <w:b/>
          <w:sz w:val="20"/>
          <w:szCs w:val="20"/>
        </w:rPr>
      </w:pPr>
      <w:r w:rsidRPr="00BA47B9">
        <w:rPr>
          <w:rFonts w:asciiTheme="majorHAnsi" w:hAnsiTheme="majorHAnsi"/>
          <w:b/>
          <w:sz w:val="20"/>
          <w:szCs w:val="20"/>
        </w:rPr>
        <w:t>CAFETERÍAS</w:t>
      </w:r>
      <w:r w:rsidR="00DF4C36" w:rsidRPr="00BA47B9">
        <w:rPr>
          <w:rFonts w:asciiTheme="majorHAnsi" w:hAnsiTheme="majorHAnsi"/>
          <w:b/>
          <w:sz w:val="20"/>
          <w:szCs w:val="20"/>
        </w:rPr>
        <w:t xml:space="preserve"> </w:t>
      </w:r>
    </w:p>
    <w:p w14:paraId="186C0C39" w14:textId="77777777" w:rsidR="00BA47B9" w:rsidRPr="00BA47B9" w:rsidRDefault="00BA47B9" w:rsidP="00BA47B9">
      <w:pPr>
        <w:pStyle w:val="Sinespaciado"/>
        <w:rPr>
          <w:rFonts w:asciiTheme="majorHAnsi" w:hAnsiTheme="majorHAnsi" w:cs="Times New Roman"/>
          <w:b/>
          <w:bCs/>
          <w:sz w:val="20"/>
          <w:szCs w:val="20"/>
        </w:rPr>
      </w:pPr>
    </w:p>
    <w:p w14:paraId="747AE082" w14:textId="4A9D6867" w:rsidR="00BA47B9" w:rsidRPr="00706666" w:rsidRDefault="005E5086" w:rsidP="00BA47B9">
      <w:pPr>
        <w:pStyle w:val="Prrafodelista"/>
        <w:widowControl w:val="0"/>
        <w:numPr>
          <w:ilvl w:val="0"/>
          <w:numId w:val="24"/>
        </w:numPr>
        <w:kinsoku w:val="0"/>
        <w:overflowPunct w:val="0"/>
        <w:autoSpaceDE w:val="0"/>
        <w:autoSpaceDN w:val="0"/>
        <w:adjustRightInd w:val="0"/>
        <w:spacing w:after="0" w:line="249" w:lineRule="auto"/>
        <w:ind w:left="851"/>
        <w:contextualSpacing w:val="0"/>
        <w:jc w:val="both"/>
        <w:rPr>
          <w:rFonts w:asciiTheme="majorHAnsi" w:eastAsia="Times New Roman" w:hAnsiTheme="majorHAnsi"/>
          <w:sz w:val="20"/>
          <w:szCs w:val="20"/>
        </w:rPr>
      </w:pPr>
      <w:bookmarkStart w:id="1" w:name="_Hlk160788922"/>
      <w:r w:rsidRPr="00706666">
        <w:rPr>
          <w:rFonts w:asciiTheme="majorHAnsi" w:eastAsia="Times New Roman" w:hAnsiTheme="majorHAnsi"/>
          <w:sz w:val="20"/>
          <w:szCs w:val="20"/>
        </w:rPr>
        <w:t xml:space="preserve">ARRENDAMIENTO DEL LOCAL PARA EL SERVICIO DE CAFETERÍA EN LA FACULTAD DE RECURSOS NATURALES–TUNSHI DE LA ESCUELA SUPERIOR POLITECNICA DE CHIMBORAZO </w:t>
      </w:r>
      <w:r w:rsidR="00BA47B9" w:rsidRPr="00703233">
        <w:rPr>
          <w:rFonts w:asciiTheme="majorHAnsi" w:eastAsia="Times New Roman" w:hAnsiTheme="majorHAnsi"/>
          <w:sz w:val="20"/>
          <w:szCs w:val="20"/>
        </w:rPr>
        <w:t>- (</w:t>
      </w:r>
      <w:r w:rsidR="00BA47B9" w:rsidRPr="00703233">
        <w:rPr>
          <w:rFonts w:asciiTheme="majorHAnsi" w:hAnsiTheme="majorHAnsi"/>
          <w:sz w:val="20"/>
          <w:szCs w:val="20"/>
        </w:rPr>
        <w:t xml:space="preserve">Proceso </w:t>
      </w:r>
      <w:r w:rsidR="00BA47B9" w:rsidRPr="00706666">
        <w:rPr>
          <w:rFonts w:asciiTheme="majorHAnsi" w:eastAsia="Times New Roman" w:hAnsiTheme="majorHAnsi"/>
          <w:sz w:val="20"/>
          <w:szCs w:val="20"/>
        </w:rPr>
        <w:t>No.:</w:t>
      </w:r>
      <w:r w:rsidR="00BA47B9" w:rsidRPr="00703233">
        <w:rPr>
          <w:rFonts w:asciiTheme="majorHAnsi" w:eastAsia="Times New Roman" w:hAnsiTheme="majorHAnsi"/>
          <w:sz w:val="20"/>
          <w:szCs w:val="20"/>
        </w:rPr>
        <w:t xml:space="preserve"> ARBI</w:t>
      </w:r>
      <w:r w:rsidR="00BA47B9" w:rsidRPr="00706666">
        <w:rPr>
          <w:rFonts w:asciiTheme="majorHAnsi" w:eastAsia="Times New Roman" w:hAnsiTheme="majorHAnsi"/>
          <w:sz w:val="20"/>
          <w:szCs w:val="20"/>
        </w:rPr>
        <w:t>-ESPOCH-2024-0</w:t>
      </w:r>
      <w:r w:rsidRPr="00706666">
        <w:rPr>
          <w:rFonts w:asciiTheme="majorHAnsi" w:eastAsia="Times New Roman" w:hAnsiTheme="majorHAnsi"/>
          <w:sz w:val="20"/>
          <w:szCs w:val="20"/>
        </w:rPr>
        <w:t>7</w:t>
      </w:r>
      <w:r w:rsidR="00706666" w:rsidRPr="00706666">
        <w:rPr>
          <w:rFonts w:asciiTheme="majorHAnsi" w:eastAsia="Times New Roman" w:hAnsiTheme="majorHAnsi"/>
          <w:sz w:val="20"/>
          <w:szCs w:val="20"/>
        </w:rPr>
        <w:t>.  Fecha de publicación: 08 de mayo de 2024</w:t>
      </w:r>
      <w:r w:rsidR="00BA47B9" w:rsidRPr="00706666">
        <w:rPr>
          <w:rFonts w:asciiTheme="majorHAnsi" w:eastAsia="Times New Roman" w:hAnsiTheme="majorHAnsi"/>
          <w:sz w:val="20"/>
          <w:szCs w:val="20"/>
        </w:rPr>
        <w:t xml:space="preserve">) </w:t>
      </w:r>
    </w:p>
    <w:p w14:paraId="7F8967B2" w14:textId="77777777" w:rsidR="00706666" w:rsidRDefault="00706666" w:rsidP="00706666">
      <w:pPr>
        <w:widowControl w:val="0"/>
        <w:numPr>
          <w:ilvl w:val="0"/>
          <w:numId w:val="24"/>
        </w:numPr>
        <w:tabs>
          <w:tab w:val="left" w:pos="1075"/>
        </w:tabs>
        <w:autoSpaceDE w:val="0"/>
        <w:autoSpaceDN w:val="0"/>
        <w:adjustRightInd w:val="0"/>
        <w:spacing w:after="0" w:line="240" w:lineRule="auto"/>
        <w:ind w:left="851"/>
        <w:jc w:val="both"/>
        <w:rPr>
          <w:rFonts w:asciiTheme="majorHAnsi" w:hAnsiTheme="majorHAnsi"/>
          <w:sz w:val="20"/>
          <w:szCs w:val="20"/>
          <w:lang w:val="es-MX" w:eastAsia="es-MX"/>
        </w:rPr>
      </w:pPr>
      <w:r w:rsidRPr="00706666">
        <w:rPr>
          <w:rFonts w:asciiTheme="majorHAnsi" w:eastAsia="Times New Roman" w:hAnsiTheme="majorHAnsi"/>
          <w:sz w:val="20"/>
          <w:szCs w:val="20"/>
        </w:rPr>
        <w:t xml:space="preserve"> ARRENDAMIENTO DEL LOCAL PARA EL SERVICIO DE CAFETERÍA EN LA FACULTAD DE RECURSOS NATURALES DE LA ESCUELA SUPERIOR POLITECNICA DE CHIMBORAZO </w:t>
      </w:r>
      <w:r w:rsidR="00BA47B9" w:rsidRPr="00703233">
        <w:rPr>
          <w:rFonts w:asciiTheme="majorHAnsi" w:eastAsia="Times New Roman" w:hAnsiTheme="majorHAnsi"/>
          <w:sz w:val="20"/>
          <w:szCs w:val="20"/>
        </w:rPr>
        <w:t>- (</w:t>
      </w:r>
      <w:r w:rsidR="00BA47B9" w:rsidRPr="00706666">
        <w:rPr>
          <w:rFonts w:asciiTheme="majorHAnsi" w:eastAsia="Times New Roman" w:hAnsiTheme="majorHAnsi"/>
          <w:sz w:val="20"/>
          <w:szCs w:val="20"/>
        </w:rPr>
        <w:t>Proceso No.:</w:t>
      </w:r>
      <w:r w:rsidR="00BA47B9" w:rsidRPr="00703233">
        <w:rPr>
          <w:rFonts w:asciiTheme="majorHAnsi" w:eastAsia="Times New Roman" w:hAnsiTheme="majorHAnsi"/>
          <w:sz w:val="20"/>
          <w:szCs w:val="20"/>
        </w:rPr>
        <w:t xml:space="preserve"> ARBI</w:t>
      </w:r>
      <w:r w:rsidR="00BA47B9" w:rsidRPr="00706666">
        <w:rPr>
          <w:rFonts w:asciiTheme="majorHAnsi" w:eastAsia="Times New Roman" w:hAnsiTheme="majorHAnsi"/>
          <w:sz w:val="20"/>
          <w:szCs w:val="20"/>
        </w:rPr>
        <w:t>-ESPOCH-2024-0</w:t>
      </w:r>
      <w:r w:rsidRPr="00706666">
        <w:rPr>
          <w:rFonts w:asciiTheme="majorHAnsi" w:eastAsia="Times New Roman" w:hAnsiTheme="majorHAnsi"/>
          <w:sz w:val="20"/>
          <w:szCs w:val="20"/>
        </w:rPr>
        <w:t>8</w:t>
      </w:r>
      <w:proofErr w:type="gramStart"/>
      <w:r w:rsidRPr="00706666">
        <w:rPr>
          <w:rFonts w:asciiTheme="majorHAnsi" w:eastAsia="Times New Roman" w:hAnsiTheme="majorHAnsi"/>
          <w:sz w:val="20"/>
          <w:szCs w:val="20"/>
        </w:rPr>
        <w:t>-  Fecha</w:t>
      </w:r>
      <w:proofErr w:type="gramEnd"/>
      <w:r w:rsidRPr="00706666">
        <w:rPr>
          <w:rFonts w:asciiTheme="majorHAnsi" w:eastAsia="Times New Roman" w:hAnsiTheme="majorHAnsi"/>
          <w:sz w:val="20"/>
          <w:szCs w:val="20"/>
        </w:rPr>
        <w:t xml:space="preserve"> de publicación: 13 de mayo</w:t>
      </w:r>
      <w:r>
        <w:rPr>
          <w:rFonts w:asciiTheme="majorHAnsi" w:hAnsiTheme="majorHAnsi"/>
          <w:sz w:val="20"/>
          <w:szCs w:val="20"/>
        </w:rPr>
        <w:t xml:space="preserve"> de 2024</w:t>
      </w:r>
      <w:r w:rsidR="00BA47B9" w:rsidRPr="00703233">
        <w:rPr>
          <w:rFonts w:asciiTheme="majorHAnsi" w:hAnsiTheme="majorHAnsi"/>
          <w:sz w:val="20"/>
          <w:szCs w:val="20"/>
        </w:rPr>
        <w:t>)</w:t>
      </w:r>
    </w:p>
    <w:p w14:paraId="5FFA86DC" w14:textId="77777777" w:rsidR="00706666" w:rsidRDefault="00706666" w:rsidP="00706666">
      <w:pPr>
        <w:widowControl w:val="0"/>
        <w:numPr>
          <w:ilvl w:val="0"/>
          <w:numId w:val="24"/>
        </w:numPr>
        <w:tabs>
          <w:tab w:val="left" w:pos="1075"/>
        </w:tabs>
        <w:autoSpaceDE w:val="0"/>
        <w:autoSpaceDN w:val="0"/>
        <w:adjustRightInd w:val="0"/>
        <w:spacing w:after="0" w:line="240" w:lineRule="auto"/>
        <w:ind w:left="851"/>
        <w:jc w:val="both"/>
        <w:rPr>
          <w:rFonts w:ascii="TimesNewRomanPS-BoldMT" w:hAnsi="TimesNewRomanPS-BoldMT" w:cs="TimesNewRomanPS-BoldMT"/>
          <w:b/>
          <w:bCs/>
          <w:sz w:val="21"/>
          <w:szCs w:val="21"/>
        </w:rPr>
      </w:pPr>
      <w:r w:rsidRPr="00706666">
        <w:rPr>
          <w:rFonts w:asciiTheme="majorHAnsi" w:eastAsia="Times New Roman" w:hAnsiTheme="majorHAnsi"/>
          <w:sz w:val="20"/>
          <w:szCs w:val="20"/>
        </w:rPr>
        <w:t xml:space="preserve">ARRENDAMIENTO DEL LOCAL PARA EL SERVICIO DE CAFETERÍA EN LAS CANCHAS CENTRALES DE LA ESCUELA SUPERIOR POLITECNICA DE CHIMBORAZO </w:t>
      </w:r>
      <w:r w:rsidR="00BA47B9" w:rsidRPr="00706666">
        <w:rPr>
          <w:rFonts w:asciiTheme="majorHAnsi" w:eastAsia="Times New Roman" w:hAnsiTheme="majorHAnsi"/>
          <w:sz w:val="20"/>
          <w:szCs w:val="20"/>
        </w:rPr>
        <w:t>-</w:t>
      </w:r>
      <w:r w:rsidR="00BA47B9" w:rsidRPr="00706666">
        <w:rPr>
          <w:rFonts w:asciiTheme="majorHAnsi" w:hAnsiTheme="majorHAnsi" w:cs="Times New Roman"/>
          <w:sz w:val="20"/>
          <w:szCs w:val="20"/>
        </w:rPr>
        <w:t xml:space="preserve"> (Proceso No.:</w:t>
      </w:r>
      <w:r w:rsidR="00BA47B9" w:rsidRPr="00706666">
        <w:rPr>
          <w:rFonts w:asciiTheme="majorHAnsi" w:eastAsia="Times New Roman" w:hAnsiTheme="majorHAnsi" w:cs="Times New Roman"/>
          <w:sz w:val="20"/>
          <w:szCs w:val="20"/>
        </w:rPr>
        <w:t xml:space="preserve"> </w:t>
      </w:r>
      <w:r w:rsidR="00BA47B9" w:rsidRPr="00706666">
        <w:rPr>
          <w:rFonts w:asciiTheme="majorHAnsi" w:hAnsiTheme="majorHAnsi" w:cs="Times New Roman"/>
          <w:sz w:val="20"/>
          <w:szCs w:val="20"/>
        </w:rPr>
        <w:t>ARBI-ESPOCH-2024-0</w:t>
      </w:r>
      <w:r w:rsidRPr="00706666">
        <w:rPr>
          <w:rFonts w:asciiTheme="majorHAnsi" w:hAnsiTheme="majorHAnsi" w:cs="Times New Roman"/>
          <w:sz w:val="20"/>
          <w:szCs w:val="20"/>
        </w:rPr>
        <w:t>9.  Fecha de publicación: 08 de mayo de 2024</w:t>
      </w:r>
      <w:r w:rsidR="00BA47B9" w:rsidRPr="00706666">
        <w:rPr>
          <w:rFonts w:asciiTheme="majorHAnsi" w:hAnsiTheme="majorHAnsi" w:cs="Times New Roman"/>
          <w:sz w:val="20"/>
          <w:szCs w:val="20"/>
        </w:rPr>
        <w:t xml:space="preserve">) </w:t>
      </w:r>
    </w:p>
    <w:p w14:paraId="4450252C" w14:textId="035E9EB0" w:rsidR="00706666" w:rsidRPr="00706666" w:rsidRDefault="00706666" w:rsidP="00706666">
      <w:pPr>
        <w:widowControl w:val="0"/>
        <w:numPr>
          <w:ilvl w:val="0"/>
          <w:numId w:val="24"/>
        </w:numPr>
        <w:tabs>
          <w:tab w:val="left" w:pos="1075"/>
        </w:tabs>
        <w:autoSpaceDE w:val="0"/>
        <w:autoSpaceDN w:val="0"/>
        <w:adjustRightInd w:val="0"/>
        <w:spacing w:after="0" w:line="240" w:lineRule="auto"/>
        <w:ind w:left="851"/>
        <w:jc w:val="both"/>
        <w:rPr>
          <w:rFonts w:ascii="TimesNewRomanPS-BoldMT" w:hAnsi="TimesNewRomanPS-BoldMT" w:cs="TimesNewRomanPS-BoldMT"/>
          <w:b/>
          <w:bCs/>
          <w:sz w:val="21"/>
          <w:szCs w:val="21"/>
        </w:rPr>
      </w:pPr>
      <w:r w:rsidRPr="00706666">
        <w:rPr>
          <w:rFonts w:asciiTheme="majorHAnsi" w:eastAsia="Times New Roman" w:hAnsiTheme="majorHAnsi"/>
          <w:sz w:val="20"/>
          <w:szCs w:val="20"/>
        </w:rPr>
        <w:t>ARRENDAMIENTO DEL LOCAL PARA EL SERVICIO DE CAFETERÍA EN LA FACULTAD DE SALUD PUBLICA – CARRERA DE MEDICINA DE LA ESCUELA SUPERIOR POLITECNICA DE CHIMBORAZO - (Proceso</w:t>
      </w:r>
      <w:r w:rsidRPr="00706666">
        <w:rPr>
          <w:rFonts w:asciiTheme="majorHAnsi" w:hAnsiTheme="majorHAnsi" w:cs="Times New Roman"/>
          <w:sz w:val="20"/>
          <w:szCs w:val="20"/>
        </w:rPr>
        <w:t xml:space="preserve"> No.:</w:t>
      </w:r>
      <w:r w:rsidRPr="00706666">
        <w:rPr>
          <w:rFonts w:asciiTheme="majorHAnsi" w:eastAsia="Times New Roman" w:hAnsiTheme="majorHAnsi" w:cs="Times New Roman"/>
          <w:sz w:val="20"/>
          <w:szCs w:val="20"/>
        </w:rPr>
        <w:t xml:space="preserve"> </w:t>
      </w:r>
      <w:r w:rsidRPr="00706666">
        <w:rPr>
          <w:rFonts w:asciiTheme="majorHAnsi" w:hAnsiTheme="majorHAnsi" w:cs="Times New Roman"/>
          <w:sz w:val="20"/>
          <w:szCs w:val="20"/>
        </w:rPr>
        <w:t>ARBI-ESPOCH-2024-10.  Fecha de publicación: 07 de mayo de 2024)</w:t>
      </w:r>
    </w:p>
    <w:bookmarkEnd w:id="1"/>
    <w:p w14:paraId="633BE827" w14:textId="77777777" w:rsidR="00706724" w:rsidRPr="00BA47B9" w:rsidRDefault="00706724" w:rsidP="006A1253">
      <w:pPr>
        <w:pStyle w:val="Sinespaciado"/>
        <w:rPr>
          <w:rFonts w:asciiTheme="majorHAnsi" w:hAnsiTheme="majorHAnsi"/>
          <w:b/>
          <w:sz w:val="20"/>
          <w:szCs w:val="20"/>
        </w:rPr>
      </w:pPr>
    </w:p>
    <w:p w14:paraId="7FD6C589" w14:textId="77777777" w:rsidR="00416152" w:rsidRPr="00BA47B9" w:rsidRDefault="00416152" w:rsidP="00EB5778">
      <w:pPr>
        <w:pStyle w:val="Sinespaciado"/>
        <w:jc w:val="both"/>
        <w:rPr>
          <w:rFonts w:asciiTheme="majorHAnsi" w:hAnsiTheme="majorHAnsi"/>
          <w:b/>
          <w:sz w:val="20"/>
          <w:szCs w:val="20"/>
        </w:rPr>
      </w:pPr>
      <w:r w:rsidRPr="00BA47B9">
        <w:rPr>
          <w:rFonts w:asciiTheme="majorHAnsi" w:hAnsiTheme="majorHAnsi"/>
          <w:b/>
          <w:sz w:val="20"/>
          <w:szCs w:val="20"/>
        </w:rPr>
        <w:t>INFORMACIÓN GENERAL Y CRONOGRAMA DEL PROCESO</w:t>
      </w:r>
    </w:p>
    <w:p w14:paraId="6D6514C6" w14:textId="77777777" w:rsidR="00416152" w:rsidRPr="00BA47B9" w:rsidRDefault="00416152" w:rsidP="00EB5778">
      <w:pPr>
        <w:pStyle w:val="Sinespaciado"/>
        <w:jc w:val="both"/>
        <w:rPr>
          <w:rFonts w:asciiTheme="majorHAnsi" w:hAnsiTheme="majorHAnsi"/>
          <w:sz w:val="20"/>
          <w:szCs w:val="20"/>
        </w:rPr>
      </w:pPr>
    </w:p>
    <w:p w14:paraId="59DAE172" w14:textId="3DC38A42" w:rsidR="00493FE1" w:rsidRPr="00BA47B9" w:rsidRDefault="001D6CB0" w:rsidP="00493FE1">
      <w:pPr>
        <w:pStyle w:val="Sinespaciado"/>
        <w:numPr>
          <w:ilvl w:val="0"/>
          <w:numId w:val="16"/>
        </w:numPr>
        <w:jc w:val="both"/>
        <w:rPr>
          <w:rFonts w:asciiTheme="majorHAnsi" w:hAnsiTheme="majorHAnsi"/>
          <w:sz w:val="20"/>
          <w:szCs w:val="20"/>
        </w:rPr>
      </w:pPr>
      <w:r w:rsidRPr="00BA47B9">
        <w:rPr>
          <w:rFonts w:asciiTheme="majorHAnsi" w:hAnsiTheme="majorHAnsi"/>
          <w:sz w:val="20"/>
          <w:szCs w:val="20"/>
        </w:rPr>
        <w:t xml:space="preserve">Los </w:t>
      </w:r>
      <w:r w:rsidR="00F10E89" w:rsidRPr="00BA47B9">
        <w:rPr>
          <w:rFonts w:asciiTheme="majorHAnsi" w:hAnsiTheme="majorHAnsi"/>
          <w:sz w:val="20"/>
          <w:szCs w:val="20"/>
        </w:rPr>
        <w:t xml:space="preserve">Pliegos </w:t>
      </w:r>
      <w:r w:rsidR="00D5477A" w:rsidRPr="00BA47B9">
        <w:rPr>
          <w:rFonts w:asciiTheme="majorHAnsi" w:hAnsiTheme="majorHAnsi"/>
          <w:sz w:val="20"/>
          <w:szCs w:val="20"/>
        </w:rPr>
        <w:t>para cada servicio,</w:t>
      </w:r>
      <w:r w:rsidR="00CF267C" w:rsidRPr="00BA47B9">
        <w:rPr>
          <w:rFonts w:asciiTheme="majorHAnsi" w:hAnsiTheme="majorHAnsi"/>
          <w:sz w:val="20"/>
          <w:szCs w:val="20"/>
        </w:rPr>
        <w:t xml:space="preserve"> serán publicados </w:t>
      </w:r>
      <w:r w:rsidR="004E3534" w:rsidRPr="00BA47B9">
        <w:rPr>
          <w:rFonts w:asciiTheme="majorHAnsi" w:hAnsiTheme="majorHAnsi"/>
          <w:sz w:val="20"/>
          <w:szCs w:val="20"/>
        </w:rPr>
        <w:t xml:space="preserve">en la </w:t>
      </w:r>
      <w:r w:rsidR="00493FE1" w:rsidRPr="00BA47B9">
        <w:rPr>
          <w:rFonts w:asciiTheme="majorHAnsi" w:hAnsiTheme="majorHAnsi"/>
          <w:sz w:val="20"/>
          <w:szCs w:val="20"/>
        </w:rPr>
        <w:t>P</w:t>
      </w:r>
      <w:r w:rsidR="004E3534" w:rsidRPr="00BA47B9">
        <w:rPr>
          <w:rFonts w:asciiTheme="majorHAnsi" w:hAnsiTheme="majorHAnsi"/>
          <w:sz w:val="20"/>
          <w:szCs w:val="20"/>
        </w:rPr>
        <w:t xml:space="preserve">ágina </w:t>
      </w:r>
      <w:r w:rsidR="00493FE1" w:rsidRPr="00BA47B9">
        <w:rPr>
          <w:rFonts w:asciiTheme="majorHAnsi" w:hAnsiTheme="majorHAnsi"/>
          <w:sz w:val="20"/>
          <w:szCs w:val="20"/>
        </w:rPr>
        <w:t>W</w:t>
      </w:r>
      <w:r w:rsidR="004E3534" w:rsidRPr="00BA47B9">
        <w:rPr>
          <w:rFonts w:asciiTheme="majorHAnsi" w:hAnsiTheme="majorHAnsi"/>
          <w:sz w:val="20"/>
          <w:szCs w:val="20"/>
        </w:rPr>
        <w:t xml:space="preserve">eb </w:t>
      </w:r>
      <w:r w:rsidR="00493FE1" w:rsidRPr="00BA47B9">
        <w:rPr>
          <w:rFonts w:asciiTheme="majorHAnsi" w:hAnsiTheme="majorHAnsi"/>
          <w:sz w:val="20"/>
          <w:szCs w:val="20"/>
        </w:rPr>
        <w:t>I</w:t>
      </w:r>
      <w:r w:rsidR="004E3534" w:rsidRPr="00BA47B9">
        <w:rPr>
          <w:rFonts w:asciiTheme="majorHAnsi" w:hAnsiTheme="majorHAnsi"/>
          <w:sz w:val="20"/>
          <w:szCs w:val="20"/>
        </w:rPr>
        <w:t>nstitucional</w:t>
      </w:r>
      <w:r w:rsidR="00CF267C" w:rsidRPr="00BA47B9">
        <w:rPr>
          <w:rFonts w:asciiTheme="majorHAnsi" w:hAnsiTheme="majorHAnsi"/>
          <w:sz w:val="20"/>
          <w:szCs w:val="20"/>
        </w:rPr>
        <w:t xml:space="preserve"> </w:t>
      </w:r>
      <w:r w:rsidR="00447066" w:rsidRPr="00BA47B9">
        <w:rPr>
          <w:rFonts w:asciiTheme="majorHAnsi" w:hAnsiTheme="majorHAnsi"/>
          <w:sz w:val="20"/>
          <w:szCs w:val="20"/>
        </w:rPr>
        <w:t>el</w:t>
      </w:r>
      <w:r w:rsidR="009A48E3" w:rsidRPr="00BA47B9">
        <w:rPr>
          <w:rFonts w:asciiTheme="majorHAnsi" w:hAnsiTheme="majorHAnsi"/>
          <w:sz w:val="20"/>
          <w:szCs w:val="20"/>
        </w:rPr>
        <w:t xml:space="preserve"> </w:t>
      </w:r>
      <w:r w:rsidR="005E5086">
        <w:rPr>
          <w:rFonts w:asciiTheme="majorHAnsi" w:hAnsiTheme="majorHAnsi"/>
          <w:b/>
          <w:bCs/>
          <w:sz w:val="20"/>
          <w:szCs w:val="20"/>
        </w:rPr>
        <w:t>martes 07, miércoles 08 y lunes 13 de mayo, respectivamente</w:t>
      </w:r>
      <w:r w:rsidR="00D5477A" w:rsidRPr="00BA47B9">
        <w:rPr>
          <w:rFonts w:asciiTheme="majorHAnsi" w:hAnsiTheme="majorHAnsi"/>
          <w:sz w:val="20"/>
          <w:szCs w:val="20"/>
        </w:rPr>
        <w:t xml:space="preserve">, </w:t>
      </w:r>
      <w:r w:rsidR="00CF267C" w:rsidRPr="00BA47B9">
        <w:rPr>
          <w:rFonts w:asciiTheme="majorHAnsi" w:hAnsiTheme="majorHAnsi"/>
          <w:sz w:val="20"/>
          <w:szCs w:val="20"/>
        </w:rPr>
        <w:t>en el link</w:t>
      </w:r>
      <w:r w:rsidR="00EB5778" w:rsidRPr="00BA47B9">
        <w:rPr>
          <w:rFonts w:asciiTheme="majorHAnsi" w:hAnsiTheme="majorHAnsi"/>
          <w:sz w:val="20"/>
          <w:szCs w:val="20"/>
        </w:rPr>
        <w:t xml:space="preserve"> </w:t>
      </w:r>
      <w:hyperlink r:id="rId7" w:history="1">
        <w:r w:rsidR="00D854C0" w:rsidRPr="00BA47B9">
          <w:rPr>
            <w:rFonts w:asciiTheme="majorHAnsi" w:hAnsiTheme="majorHAnsi"/>
            <w:color w:val="0000FF"/>
            <w:sz w:val="20"/>
            <w:szCs w:val="20"/>
          </w:rPr>
          <w:t>https://www.espoch.edu.ec</w:t>
        </w:r>
      </w:hyperlink>
    </w:p>
    <w:p w14:paraId="3D07B372" w14:textId="77777777" w:rsidR="00116CF7" w:rsidRPr="00BA47B9" w:rsidRDefault="00116CF7" w:rsidP="00116CF7">
      <w:pPr>
        <w:pStyle w:val="Sinespaciado"/>
        <w:ind w:left="360"/>
        <w:jc w:val="both"/>
        <w:rPr>
          <w:rFonts w:asciiTheme="majorHAnsi" w:hAnsiTheme="majorHAnsi"/>
          <w:sz w:val="20"/>
          <w:szCs w:val="20"/>
        </w:rPr>
      </w:pPr>
    </w:p>
    <w:p w14:paraId="6B7BFEDE" w14:textId="77777777" w:rsidR="00493FE1" w:rsidRPr="00BA47B9" w:rsidRDefault="00493FE1" w:rsidP="00493FE1">
      <w:pPr>
        <w:pStyle w:val="Sinespaciado"/>
        <w:numPr>
          <w:ilvl w:val="0"/>
          <w:numId w:val="16"/>
        </w:numPr>
        <w:jc w:val="both"/>
        <w:rPr>
          <w:rFonts w:asciiTheme="majorHAnsi" w:hAnsiTheme="majorHAnsi"/>
          <w:sz w:val="20"/>
          <w:szCs w:val="20"/>
        </w:rPr>
      </w:pPr>
      <w:r w:rsidRPr="00BA47B9">
        <w:rPr>
          <w:rFonts w:asciiTheme="majorHAnsi" w:hAnsiTheme="majorHAnsi"/>
          <w:sz w:val="20"/>
          <w:szCs w:val="20"/>
        </w:rPr>
        <w:t xml:space="preserve">Las ofertas, al igual que las convalidaciones de errores en caso de presentarse, </w:t>
      </w:r>
      <w:r w:rsidR="00116CF7" w:rsidRPr="00BA47B9">
        <w:rPr>
          <w:rFonts w:asciiTheme="majorHAnsi" w:hAnsiTheme="majorHAnsi"/>
          <w:sz w:val="20"/>
          <w:szCs w:val="20"/>
        </w:rPr>
        <w:t xml:space="preserve">tomar en cuenta de la siguiente manera: </w:t>
      </w:r>
    </w:p>
    <w:p w14:paraId="0EED7E6A" w14:textId="77777777" w:rsidR="00116CF7" w:rsidRPr="00BA47B9" w:rsidRDefault="00116CF7" w:rsidP="00116CF7">
      <w:pPr>
        <w:pStyle w:val="Sinespaciado"/>
        <w:jc w:val="both"/>
        <w:rPr>
          <w:rFonts w:asciiTheme="majorHAnsi" w:hAnsiTheme="majorHAnsi"/>
          <w:sz w:val="20"/>
          <w:szCs w:val="20"/>
        </w:rPr>
      </w:pPr>
    </w:p>
    <w:p w14:paraId="48177469" w14:textId="77777777" w:rsidR="00116CF7" w:rsidRPr="00FE22F5" w:rsidRDefault="00116CF7" w:rsidP="00116CF7">
      <w:pPr>
        <w:pStyle w:val="Sinespaciado"/>
        <w:numPr>
          <w:ilvl w:val="0"/>
          <w:numId w:val="23"/>
        </w:numPr>
        <w:jc w:val="both"/>
        <w:rPr>
          <w:rFonts w:asciiTheme="majorHAnsi" w:hAnsiTheme="majorHAnsi"/>
          <w:sz w:val="20"/>
          <w:szCs w:val="20"/>
        </w:rPr>
      </w:pPr>
      <w:r w:rsidRPr="00FE22F5">
        <w:rPr>
          <w:rFonts w:asciiTheme="majorHAnsi" w:hAnsiTheme="majorHAnsi" w:cs="Tahoma"/>
          <w:sz w:val="20"/>
          <w:szCs w:val="20"/>
        </w:rPr>
        <w:t>Si el oferente posee firma electrónica, ÚNICAMENTE al correo electrónico (expuesto en los pliegos), hasta la fecha y hora para la presentación de la oferta; y,</w:t>
      </w:r>
    </w:p>
    <w:p w14:paraId="46D9BA0F" w14:textId="77777777" w:rsidR="00116CF7" w:rsidRPr="00FE22F5" w:rsidRDefault="00116CF7" w:rsidP="00116CF7">
      <w:pPr>
        <w:pStyle w:val="Sinespaciado"/>
        <w:ind w:left="720"/>
        <w:jc w:val="both"/>
        <w:rPr>
          <w:rFonts w:asciiTheme="majorHAnsi" w:hAnsiTheme="majorHAnsi"/>
          <w:sz w:val="20"/>
          <w:szCs w:val="20"/>
        </w:rPr>
      </w:pPr>
    </w:p>
    <w:p w14:paraId="29C3AA17" w14:textId="77777777" w:rsidR="00116CF7" w:rsidRPr="00FE22F5" w:rsidRDefault="00116CF7" w:rsidP="00116CF7">
      <w:pPr>
        <w:pStyle w:val="Sinespaciado"/>
        <w:numPr>
          <w:ilvl w:val="0"/>
          <w:numId w:val="23"/>
        </w:numPr>
        <w:jc w:val="both"/>
        <w:rPr>
          <w:rFonts w:asciiTheme="majorHAnsi" w:hAnsiTheme="majorHAnsi"/>
          <w:sz w:val="20"/>
          <w:szCs w:val="20"/>
        </w:rPr>
      </w:pPr>
      <w:r w:rsidRPr="00FE22F5">
        <w:rPr>
          <w:rFonts w:asciiTheme="majorHAnsi" w:hAnsiTheme="majorHAnsi" w:cs="Tahoma"/>
          <w:sz w:val="20"/>
          <w:szCs w:val="20"/>
        </w:rPr>
        <w:t>Si el oferente no posee firma electrónica, la oferta se presentará de forma física en la Unidad de Compras Públicas de la Escuela Superior Politécnica de Chimborazo, ubicado en el Edificio de Administración Central Dos, segundo piso, campus Riobamba, Panamericana Sur kilómetro uno y medio.</w:t>
      </w:r>
    </w:p>
    <w:p w14:paraId="526109A0" w14:textId="77777777" w:rsidR="00493FE1" w:rsidRPr="00BA47B9" w:rsidRDefault="00493FE1" w:rsidP="00493FE1">
      <w:pPr>
        <w:autoSpaceDE w:val="0"/>
        <w:autoSpaceDN w:val="0"/>
        <w:adjustRightInd w:val="0"/>
        <w:spacing w:after="0" w:line="240" w:lineRule="auto"/>
        <w:rPr>
          <w:rFonts w:asciiTheme="majorHAnsi" w:hAnsiTheme="majorHAnsi" w:cs="Tahoma"/>
          <w:sz w:val="20"/>
          <w:szCs w:val="20"/>
        </w:rPr>
      </w:pPr>
    </w:p>
    <w:p w14:paraId="6FBB0DB9" w14:textId="77777777" w:rsidR="00493FE1" w:rsidRPr="00BA47B9" w:rsidRDefault="00493FE1" w:rsidP="00116CF7">
      <w:pPr>
        <w:jc w:val="both"/>
        <w:rPr>
          <w:rFonts w:asciiTheme="majorHAnsi" w:hAnsiTheme="majorHAnsi"/>
          <w:sz w:val="20"/>
          <w:szCs w:val="20"/>
        </w:rPr>
      </w:pPr>
      <w:r w:rsidRPr="00BA47B9">
        <w:rPr>
          <w:rFonts w:asciiTheme="majorHAnsi" w:hAnsiTheme="majorHAnsi" w:cs="Tahoma"/>
          <w:sz w:val="20"/>
          <w:szCs w:val="20"/>
        </w:rPr>
        <w:t xml:space="preserve">En caso de que la oferta se presente de </w:t>
      </w:r>
      <w:r w:rsidRPr="00FE22F5">
        <w:rPr>
          <w:rFonts w:asciiTheme="majorHAnsi" w:hAnsiTheme="majorHAnsi" w:cs="Tahoma"/>
          <w:sz w:val="20"/>
          <w:szCs w:val="20"/>
        </w:rPr>
        <w:t xml:space="preserve">manera electrónica a través del Portal </w:t>
      </w:r>
      <w:r w:rsidRPr="00BA47B9">
        <w:rPr>
          <w:rFonts w:asciiTheme="majorHAnsi" w:hAnsiTheme="majorHAnsi" w:cs="Tahoma"/>
          <w:sz w:val="20"/>
          <w:szCs w:val="20"/>
        </w:rPr>
        <w:t>Institucional del SERCOP, y contenga firma electrónica, no será necesaria la presentación de la oferta en forma física. La entidad contratante será responsable de la validación de dicha firma electrónica, de conformidad a la normativa aplicable</w:t>
      </w:r>
      <w:r w:rsidR="00116CF7" w:rsidRPr="00BA47B9">
        <w:rPr>
          <w:rFonts w:asciiTheme="majorHAnsi" w:hAnsiTheme="majorHAnsi" w:cs="Tahoma"/>
          <w:sz w:val="20"/>
          <w:szCs w:val="20"/>
        </w:rPr>
        <w:t>.</w:t>
      </w:r>
    </w:p>
    <w:p w14:paraId="760A60CC" w14:textId="77777777" w:rsidR="00493FE1" w:rsidRPr="00BA47B9" w:rsidRDefault="00493FE1" w:rsidP="00116CF7">
      <w:pPr>
        <w:jc w:val="both"/>
        <w:rPr>
          <w:rFonts w:asciiTheme="majorHAnsi" w:hAnsiTheme="majorHAnsi"/>
          <w:sz w:val="20"/>
          <w:szCs w:val="20"/>
        </w:rPr>
      </w:pPr>
      <w:r w:rsidRPr="00BA47B9">
        <w:rPr>
          <w:rFonts w:asciiTheme="majorHAnsi" w:hAnsiTheme="majorHAnsi"/>
          <w:sz w:val="20"/>
          <w:szCs w:val="20"/>
        </w:rPr>
        <w:t>En el campo “Asunto” del correo electrónico en el que se entregue la oferta, debe indicarse claramente, para qué servicio está ofertando y en qué</w:t>
      </w:r>
      <w:r w:rsidRPr="00866B28">
        <w:rPr>
          <w:rFonts w:asciiTheme="majorHAnsi" w:hAnsiTheme="majorHAnsi"/>
          <w:color w:val="FF0000"/>
          <w:sz w:val="20"/>
          <w:szCs w:val="20"/>
        </w:rPr>
        <w:t xml:space="preserve"> </w:t>
      </w:r>
      <w:r w:rsidRPr="003F565B">
        <w:rPr>
          <w:rFonts w:asciiTheme="majorHAnsi" w:hAnsiTheme="majorHAnsi"/>
          <w:sz w:val="20"/>
          <w:szCs w:val="20"/>
        </w:rPr>
        <w:t>Unidad</w:t>
      </w:r>
      <w:r w:rsidRPr="00866B28">
        <w:rPr>
          <w:rFonts w:asciiTheme="majorHAnsi" w:hAnsiTheme="majorHAnsi"/>
          <w:color w:val="FF0000"/>
          <w:sz w:val="20"/>
          <w:szCs w:val="20"/>
        </w:rPr>
        <w:t xml:space="preserve"> </w:t>
      </w:r>
      <w:r w:rsidRPr="00FE22F5">
        <w:rPr>
          <w:rFonts w:asciiTheme="majorHAnsi" w:hAnsiTheme="majorHAnsi"/>
          <w:sz w:val="20"/>
          <w:szCs w:val="20"/>
        </w:rPr>
        <w:t xml:space="preserve">está ubicado </w:t>
      </w:r>
      <w:r w:rsidRPr="00BA47B9">
        <w:rPr>
          <w:rFonts w:asciiTheme="majorHAnsi" w:hAnsiTheme="majorHAnsi"/>
          <w:sz w:val="20"/>
          <w:szCs w:val="20"/>
        </w:rPr>
        <w:t xml:space="preserve">dicho servicio; así como los datos del oferente. </w:t>
      </w:r>
    </w:p>
    <w:p w14:paraId="6933B215" w14:textId="77777777" w:rsidR="00493FE1" w:rsidRPr="00BA47B9" w:rsidRDefault="00493FE1" w:rsidP="00493FE1">
      <w:pPr>
        <w:pStyle w:val="Sinespaciado"/>
        <w:ind w:left="360"/>
        <w:jc w:val="both"/>
        <w:rPr>
          <w:rFonts w:asciiTheme="majorHAnsi" w:hAnsiTheme="majorHAnsi"/>
          <w:sz w:val="20"/>
          <w:szCs w:val="20"/>
        </w:rPr>
      </w:pPr>
      <w:bookmarkStart w:id="2" w:name="_GoBack"/>
      <w:bookmarkEnd w:id="2"/>
    </w:p>
    <w:p w14:paraId="7F43BFDE" w14:textId="77777777" w:rsidR="00493FE1" w:rsidRPr="00BA47B9" w:rsidRDefault="00493FE1" w:rsidP="00493FE1">
      <w:pPr>
        <w:pStyle w:val="Sinespaciado"/>
        <w:jc w:val="both"/>
        <w:rPr>
          <w:rFonts w:asciiTheme="majorHAnsi" w:hAnsiTheme="majorHAnsi"/>
          <w:sz w:val="20"/>
          <w:szCs w:val="20"/>
        </w:rPr>
      </w:pPr>
    </w:p>
    <w:p w14:paraId="6524AB98" w14:textId="77777777" w:rsidR="00493FE1" w:rsidRPr="00BA47B9" w:rsidRDefault="00493FE1" w:rsidP="00493FE1">
      <w:pPr>
        <w:pStyle w:val="Sinespaciado"/>
        <w:jc w:val="both"/>
        <w:rPr>
          <w:rFonts w:asciiTheme="majorHAnsi" w:hAnsiTheme="majorHAnsi"/>
          <w:sz w:val="20"/>
          <w:szCs w:val="20"/>
        </w:rPr>
      </w:pPr>
    </w:p>
    <w:p w14:paraId="4AD7E17A" w14:textId="77777777" w:rsidR="00493FE1" w:rsidRPr="00BA47B9" w:rsidRDefault="00493FE1" w:rsidP="00493FE1">
      <w:pPr>
        <w:pStyle w:val="Sinespaciado"/>
        <w:jc w:val="both"/>
        <w:rPr>
          <w:rFonts w:asciiTheme="majorHAnsi" w:hAnsiTheme="majorHAnsi"/>
          <w:sz w:val="20"/>
          <w:szCs w:val="20"/>
        </w:rPr>
      </w:pPr>
    </w:p>
    <w:p w14:paraId="56F1D771" w14:textId="77777777" w:rsidR="00493FE1" w:rsidRPr="00BA47B9" w:rsidRDefault="00493FE1" w:rsidP="00493FE1">
      <w:pPr>
        <w:pStyle w:val="Sinespaciado"/>
        <w:jc w:val="both"/>
        <w:rPr>
          <w:rFonts w:asciiTheme="majorHAnsi" w:hAnsiTheme="majorHAnsi"/>
          <w:sz w:val="20"/>
          <w:szCs w:val="20"/>
        </w:rPr>
      </w:pPr>
    </w:p>
    <w:p w14:paraId="16E2E6E4" w14:textId="1B81F5E5" w:rsidR="0018535B" w:rsidRPr="00BA47B9" w:rsidRDefault="00A4308E" w:rsidP="00A96B82">
      <w:pPr>
        <w:jc w:val="right"/>
        <w:rPr>
          <w:rFonts w:asciiTheme="majorHAnsi" w:hAnsiTheme="majorHAnsi"/>
          <w:sz w:val="20"/>
          <w:szCs w:val="20"/>
        </w:rPr>
      </w:pPr>
      <w:r w:rsidRPr="00BA47B9">
        <w:rPr>
          <w:rFonts w:asciiTheme="majorHAnsi" w:hAnsiTheme="majorHAnsi"/>
          <w:sz w:val="20"/>
          <w:szCs w:val="20"/>
        </w:rPr>
        <w:t xml:space="preserve">Riobamba, </w:t>
      </w:r>
      <w:r w:rsidR="00706666">
        <w:rPr>
          <w:rFonts w:asciiTheme="majorHAnsi" w:hAnsiTheme="majorHAnsi"/>
          <w:sz w:val="20"/>
          <w:szCs w:val="20"/>
        </w:rPr>
        <w:t>7</w:t>
      </w:r>
      <w:r w:rsidR="00A96B82" w:rsidRPr="00BA47B9">
        <w:rPr>
          <w:rFonts w:asciiTheme="majorHAnsi" w:hAnsiTheme="majorHAnsi"/>
          <w:sz w:val="20"/>
          <w:szCs w:val="20"/>
        </w:rPr>
        <w:t xml:space="preserve"> de ma</w:t>
      </w:r>
      <w:r w:rsidR="00706666">
        <w:rPr>
          <w:rFonts w:asciiTheme="majorHAnsi" w:hAnsiTheme="majorHAnsi"/>
          <w:sz w:val="20"/>
          <w:szCs w:val="20"/>
        </w:rPr>
        <w:t>y</w:t>
      </w:r>
      <w:r w:rsidR="00A96B82" w:rsidRPr="00BA47B9">
        <w:rPr>
          <w:rFonts w:asciiTheme="majorHAnsi" w:hAnsiTheme="majorHAnsi"/>
          <w:sz w:val="20"/>
          <w:szCs w:val="20"/>
        </w:rPr>
        <w:t>o de 2024</w:t>
      </w:r>
    </w:p>
    <w:p w14:paraId="19C06E54" w14:textId="77777777" w:rsidR="007344DD" w:rsidRPr="00BA47B9" w:rsidRDefault="007344DD" w:rsidP="009D1D05">
      <w:pPr>
        <w:jc w:val="both"/>
        <w:rPr>
          <w:rFonts w:asciiTheme="majorHAnsi" w:hAnsiTheme="majorHAnsi"/>
          <w:sz w:val="20"/>
          <w:szCs w:val="20"/>
        </w:rPr>
      </w:pPr>
    </w:p>
    <w:p w14:paraId="06555A85" w14:textId="77777777" w:rsidR="00493FE1" w:rsidRPr="00BA47B9" w:rsidRDefault="00493FE1" w:rsidP="009D1D05">
      <w:pPr>
        <w:jc w:val="both"/>
        <w:rPr>
          <w:rFonts w:asciiTheme="majorHAnsi" w:hAnsiTheme="majorHAnsi"/>
          <w:sz w:val="20"/>
          <w:szCs w:val="20"/>
        </w:rPr>
      </w:pPr>
    </w:p>
    <w:p w14:paraId="137E572B" w14:textId="77777777" w:rsidR="009D1D05" w:rsidRPr="00BA47B9" w:rsidRDefault="009D1D05" w:rsidP="00CE7641">
      <w:pPr>
        <w:pStyle w:val="Sinespaciado"/>
        <w:rPr>
          <w:rFonts w:asciiTheme="majorHAnsi" w:hAnsiTheme="majorHAnsi"/>
          <w:b/>
          <w:sz w:val="20"/>
          <w:szCs w:val="20"/>
        </w:rPr>
      </w:pPr>
    </w:p>
    <w:p w14:paraId="70E2BE98" w14:textId="77777777" w:rsidR="008D619A" w:rsidRPr="00BA47B9" w:rsidRDefault="007344DD" w:rsidP="00CF267C">
      <w:pPr>
        <w:pStyle w:val="Sinespaciado"/>
        <w:jc w:val="center"/>
        <w:rPr>
          <w:rFonts w:asciiTheme="majorHAnsi" w:hAnsiTheme="majorHAnsi"/>
          <w:sz w:val="20"/>
          <w:szCs w:val="20"/>
        </w:rPr>
      </w:pPr>
      <w:r w:rsidRPr="00BA47B9">
        <w:rPr>
          <w:rFonts w:asciiTheme="majorHAnsi" w:hAnsiTheme="majorHAnsi"/>
          <w:sz w:val="20"/>
          <w:szCs w:val="20"/>
        </w:rPr>
        <w:t>Ing. Byron Vaca Barahona</w:t>
      </w:r>
      <w:r w:rsidR="00CF267C" w:rsidRPr="00BA47B9">
        <w:rPr>
          <w:rFonts w:asciiTheme="majorHAnsi" w:hAnsiTheme="majorHAnsi"/>
          <w:sz w:val="20"/>
          <w:szCs w:val="20"/>
        </w:rPr>
        <w:t>,</w:t>
      </w:r>
      <w:r w:rsidR="00B95980" w:rsidRPr="00BA47B9">
        <w:rPr>
          <w:rFonts w:asciiTheme="majorHAnsi" w:hAnsiTheme="majorHAnsi"/>
          <w:sz w:val="20"/>
          <w:szCs w:val="20"/>
        </w:rPr>
        <w:t xml:space="preserve"> PhD</w:t>
      </w:r>
      <w:r w:rsidR="00CF267C" w:rsidRPr="00BA47B9">
        <w:rPr>
          <w:rFonts w:asciiTheme="majorHAnsi" w:hAnsiTheme="majorHAnsi"/>
          <w:sz w:val="20"/>
          <w:szCs w:val="20"/>
        </w:rPr>
        <w:t>.</w:t>
      </w:r>
    </w:p>
    <w:p w14:paraId="45B6D357" w14:textId="77777777" w:rsidR="00205918" w:rsidRPr="00BA47B9" w:rsidRDefault="007344DD" w:rsidP="00CF267C">
      <w:pPr>
        <w:pStyle w:val="Sinespaciado"/>
        <w:jc w:val="center"/>
        <w:rPr>
          <w:rFonts w:asciiTheme="majorHAnsi" w:hAnsiTheme="majorHAnsi"/>
          <w:b/>
          <w:sz w:val="20"/>
          <w:szCs w:val="20"/>
        </w:rPr>
      </w:pPr>
      <w:r w:rsidRPr="00BA47B9">
        <w:rPr>
          <w:rFonts w:asciiTheme="majorHAnsi" w:hAnsiTheme="majorHAnsi"/>
          <w:b/>
          <w:sz w:val="20"/>
          <w:szCs w:val="20"/>
        </w:rPr>
        <w:t>RECTOR ESPOCH</w:t>
      </w:r>
    </w:p>
    <w:p w14:paraId="11D68FD8" w14:textId="77777777" w:rsidR="00263705" w:rsidRPr="00116CF7" w:rsidRDefault="0018535B" w:rsidP="00205918">
      <w:pPr>
        <w:pStyle w:val="Sinespaciado"/>
        <w:jc w:val="center"/>
        <w:rPr>
          <w:rFonts w:asciiTheme="majorHAnsi" w:hAnsiTheme="majorHAnsi"/>
          <w:b/>
        </w:rPr>
      </w:pPr>
      <w:r w:rsidRPr="00116CF7">
        <w:rPr>
          <w:rFonts w:asciiTheme="majorHAnsi" w:hAnsiTheme="majorHAnsi"/>
          <w:b/>
        </w:rPr>
        <w:t xml:space="preserve"> </w:t>
      </w:r>
    </w:p>
    <w:p w14:paraId="6F58FFC6" w14:textId="77777777" w:rsidR="00263705" w:rsidRPr="00116CF7" w:rsidRDefault="00263705" w:rsidP="00205918">
      <w:pPr>
        <w:pStyle w:val="Sinespaciado"/>
        <w:jc w:val="center"/>
        <w:rPr>
          <w:rFonts w:asciiTheme="majorHAnsi" w:hAnsiTheme="majorHAnsi"/>
          <w:b/>
        </w:rPr>
      </w:pPr>
    </w:p>
    <w:p w14:paraId="44593282" w14:textId="77777777" w:rsidR="004243CE" w:rsidRPr="00116CF7" w:rsidRDefault="004243CE" w:rsidP="00FF5A73">
      <w:pPr>
        <w:pStyle w:val="Sinespaciado"/>
        <w:rPr>
          <w:rFonts w:asciiTheme="majorHAnsi" w:hAnsiTheme="majorHAnsi"/>
          <w:b/>
        </w:rPr>
      </w:pPr>
    </w:p>
    <w:p w14:paraId="2CF38E81" w14:textId="77777777" w:rsidR="001A71A5" w:rsidRPr="00116CF7" w:rsidRDefault="001A71A5">
      <w:pPr>
        <w:pStyle w:val="Sinespaciado"/>
        <w:rPr>
          <w:rFonts w:asciiTheme="majorHAnsi" w:hAnsiTheme="majorHAnsi"/>
          <w:b/>
        </w:rPr>
      </w:pPr>
    </w:p>
    <w:sectPr w:rsidR="001A71A5" w:rsidRPr="00116CF7" w:rsidSect="00B87566">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9D2"/>
    <w:multiLevelType w:val="hybridMultilevel"/>
    <w:tmpl w:val="EEB4137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FAB45E6"/>
    <w:multiLevelType w:val="hybridMultilevel"/>
    <w:tmpl w:val="B42A55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FFA1EC7"/>
    <w:multiLevelType w:val="hybridMultilevel"/>
    <w:tmpl w:val="D7485BF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 w15:restartNumberingAfterBreak="0">
    <w:nsid w:val="27C55A98"/>
    <w:multiLevelType w:val="hybridMultilevel"/>
    <w:tmpl w:val="396A230A"/>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31C63945"/>
    <w:multiLevelType w:val="hybridMultilevel"/>
    <w:tmpl w:val="81F40C8C"/>
    <w:lvl w:ilvl="0" w:tplc="0C0A0001">
      <w:start w:val="1"/>
      <w:numFmt w:val="bullet"/>
      <w:lvlText w:val=""/>
      <w:lvlJc w:val="left"/>
      <w:pPr>
        <w:ind w:left="810" w:hanging="360"/>
      </w:pPr>
      <w:rPr>
        <w:rFonts w:ascii="Symbol" w:hAnsi="Symbo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5" w15:restartNumberingAfterBreak="0">
    <w:nsid w:val="35A1300A"/>
    <w:multiLevelType w:val="hybridMultilevel"/>
    <w:tmpl w:val="66680142"/>
    <w:lvl w:ilvl="0" w:tplc="8F6E1BDE">
      <w:start w:val="1"/>
      <w:numFmt w:val="lowerLetter"/>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7110BE7"/>
    <w:multiLevelType w:val="hybridMultilevel"/>
    <w:tmpl w:val="B5DAEB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A363F42"/>
    <w:multiLevelType w:val="hybridMultilevel"/>
    <w:tmpl w:val="109C86F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34665A1"/>
    <w:multiLevelType w:val="hybridMultilevel"/>
    <w:tmpl w:val="30AEDC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4CB24FA"/>
    <w:multiLevelType w:val="hybridMultilevel"/>
    <w:tmpl w:val="D766231A"/>
    <w:lvl w:ilvl="0" w:tplc="0C1AB87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5294278"/>
    <w:multiLevelType w:val="hybridMultilevel"/>
    <w:tmpl w:val="697E7F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C1F63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F865CB4"/>
    <w:multiLevelType w:val="hybridMultilevel"/>
    <w:tmpl w:val="1F008494"/>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5FCF639F"/>
    <w:multiLevelType w:val="hybridMultilevel"/>
    <w:tmpl w:val="1D4A0C5E"/>
    <w:lvl w:ilvl="0" w:tplc="A118A1B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6036305C"/>
    <w:multiLevelType w:val="hybridMultilevel"/>
    <w:tmpl w:val="4B7EB330"/>
    <w:lvl w:ilvl="0" w:tplc="8B2CBD4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623E374E"/>
    <w:multiLevelType w:val="hybridMultilevel"/>
    <w:tmpl w:val="D7485BF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17" w15:restartNumberingAfterBreak="0">
    <w:nsid w:val="66E81DDF"/>
    <w:multiLevelType w:val="hybridMultilevel"/>
    <w:tmpl w:val="19BA4A5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7D63E48"/>
    <w:multiLevelType w:val="hybridMultilevel"/>
    <w:tmpl w:val="9F1A0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AD0C8F"/>
    <w:multiLevelType w:val="multilevel"/>
    <w:tmpl w:val="D1EE1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5B4CFD"/>
    <w:multiLevelType w:val="hybridMultilevel"/>
    <w:tmpl w:val="D7485BF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21" w15:restartNumberingAfterBreak="0">
    <w:nsid w:val="73B10FCD"/>
    <w:multiLevelType w:val="hybridMultilevel"/>
    <w:tmpl w:val="526C8FBC"/>
    <w:lvl w:ilvl="0" w:tplc="67A0C88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15:restartNumberingAfterBreak="0">
    <w:nsid w:val="76B8450E"/>
    <w:multiLevelType w:val="multilevel"/>
    <w:tmpl w:val="D23C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A0AC1"/>
    <w:multiLevelType w:val="hybridMultilevel"/>
    <w:tmpl w:val="655AB6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E112CDE"/>
    <w:multiLevelType w:val="hybridMultilevel"/>
    <w:tmpl w:val="E72C22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1"/>
  </w:num>
  <w:num w:numId="4">
    <w:abstractNumId w:val="15"/>
  </w:num>
  <w:num w:numId="5">
    <w:abstractNumId w:val="14"/>
  </w:num>
  <w:num w:numId="6">
    <w:abstractNumId w:val="10"/>
  </w:num>
  <w:num w:numId="7">
    <w:abstractNumId w:val="5"/>
  </w:num>
  <w:num w:numId="8">
    <w:abstractNumId w:val="18"/>
  </w:num>
  <w:num w:numId="9">
    <w:abstractNumId w:val="4"/>
  </w:num>
  <w:num w:numId="10">
    <w:abstractNumId w:val="6"/>
  </w:num>
  <w:num w:numId="11">
    <w:abstractNumId w:val="6"/>
    <w:lvlOverride w:ilvl="0">
      <w:startOverride w:val="6"/>
    </w:lvlOverride>
  </w:num>
  <w:num w:numId="12">
    <w:abstractNumId w:val="12"/>
  </w:num>
  <w:num w:numId="13">
    <w:abstractNumId w:val="7"/>
  </w:num>
  <w:num w:numId="14">
    <w:abstractNumId w:val="8"/>
  </w:num>
  <w:num w:numId="15">
    <w:abstractNumId w:val="3"/>
  </w:num>
  <w:num w:numId="16">
    <w:abstractNumId w:val="13"/>
  </w:num>
  <w:num w:numId="17">
    <w:abstractNumId w:val="24"/>
  </w:num>
  <w:num w:numId="18">
    <w:abstractNumId w:val="9"/>
  </w:num>
  <w:num w:numId="19">
    <w:abstractNumId w:val="19"/>
  </w:num>
  <w:num w:numId="20">
    <w:abstractNumId w:val="22"/>
  </w:num>
  <w:num w:numId="21">
    <w:abstractNumId w:val="23"/>
  </w:num>
  <w:num w:numId="22">
    <w:abstractNumId w:val="11"/>
  </w:num>
  <w:num w:numId="23">
    <w:abstractNumId w:val="1"/>
  </w:num>
  <w:num w:numId="24">
    <w:abstractNumId w:val="2"/>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87"/>
    <w:rsid w:val="00043D4F"/>
    <w:rsid w:val="00055C5C"/>
    <w:rsid w:val="00072FC2"/>
    <w:rsid w:val="00085782"/>
    <w:rsid w:val="000B697E"/>
    <w:rsid w:val="000E3793"/>
    <w:rsid w:val="000E5094"/>
    <w:rsid w:val="000F543C"/>
    <w:rsid w:val="00107184"/>
    <w:rsid w:val="00116CF7"/>
    <w:rsid w:val="0015547C"/>
    <w:rsid w:val="001762B3"/>
    <w:rsid w:val="0018535B"/>
    <w:rsid w:val="001A266E"/>
    <w:rsid w:val="001A71A5"/>
    <w:rsid w:val="001B2BB6"/>
    <w:rsid w:val="001D6CB0"/>
    <w:rsid w:val="001E4876"/>
    <w:rsid w:val="001E6828"/>
    <w:rsid w:val="001F169A"/>
    <w:rsid w:val="00205918"/>
    <w:rsid w:val="00222F4E"/>
    <w:rsid w:val="00234BB3"/>
    <w:rsid w:val="002420D0"/>
    <w:rsid w:val="00251898"/>
    <w:rsid w:val="00262CCB"/>
    <w:rsid w:val="00263705"/>
    <w:rsid w:val="0028105A"/>
    <w:rsid w:val="00284A76"/>
    <w:rsid w:val="002A39E9"/>
    <w:rsid w:val="002C6093"/>
    <w:rsid w:val="002E0646"/>
    <w:rsid w:val="002F3065"/>
    <w:rsid w:val="00305CBC"/>
    <w:rsid w:val="00327FC0"/>
    <w:rsid w:val="003519FE"/>
    <w:rsid w:val="00357E1F"/>
    <w:rsid w:val="0037578F"/>
    <w:rsid w:val="003841D0"/>
    <w:rsid w:val="003C55E1"/>
    <w:rsid w:val="003E2F25"/>
    <w:rsid w:val="003F2360"/>
    <w:rsid w:val="003F41CC"/>
    <w:rsid w:val="003F565B"/>
    <w:rsid w:val="003F708D"/>
    <w:rsid w:val="00416152"/>
    <w:rsid w:val="00423B21"/>
    <w:rsid w:val="004243CE"/>
    <w:rsid w:val="00447066"/>
    <w:rsid w:val="0045346E"/>
    <w:rsid w:val="00461714"/>
    <w:rsid w:val="004911B1"/>
    <w:rsid w:val="00493FE1"/>
    <w:rsid w:val="004A2219"/>
    <w:rsid w:val="004E3534"/>
    <w:rsid w:val="004F5BDD"/>
    <w:rsid w:val="004F6A52"/>
    <w:rsid w:val="00510708"/>
    <w:rsid w:val="00512D20"/>
    <w:rsid w:val="00521E13"/>
    <w:rsid w:val="00525D9D"/>
    <w:rsid w:val="00553EDF"/>
    <w:rsid w:val="005B0609"/>
    <w:rsid w:val="005B6CA0"/>
    <w:rsid w:val="005C7FCA"/>
    <w:rsid w:val="005E5086"/>
    <w:rsid w:val="005E6212"/>
    <w:rsid w:val="005E7458"/>
    <w:rsid w:val="005F47D6"/>
    <w:rsid w:val="00644113"/>
    <w:rsid w:val="006522A6"/>
    <w:rsid w:val="00674F44"/>
    <w:rsid w:val="00680B26"/>
    <w:rsid w:val="0068275D"/>
    <w:rsid w:val="00682A9C"/>
    <w:rsid w:val="006A1253"/>
    <w:rsid w:val="006A14D0"/>
    <w:rsid w:val="006A3971"/>
    <w:rsid w:val="006B64A1"/>
    <w:rsid w:val="006D5013"/>
    <w:rsid w:val="006F629E"/>
    <w:rsid w:val="00703233"/>
    <w:rsid w:val="00706666"/>
    <w:rsid w:val="00706724"/>
    <w:rsid w:val="007344DD"/>
    <w:rsid w:val="007477F2"/>
    <w:rsid w:val="0075685C"/>
    <w:rsid w:val="007627C2"/>
    <w:rsid w:val="007645D0"/>
    <w:rsid w:val="00764752"/>
    <w:rsid w:val="0076701D"/>
    <w:rsid w:val="007738FC"/>
    <w:rsid w:val="007B6667"/>
    <w:rsid w:val="007C0144"/>
    <w:rsid w:val="007E11BD"/>
    <w:rsid w:val="007E4353"/>
    <w:rsid w:val="007F069D"/>
    <w:rsid w:val="0082194B"/>
    <w:rsid w:val="008368E1"/>
    <w:rsid w:val="008508DA"/>
    <w:rsid w:val="008545A2"/>
    <w:rsid w:val="00857159"/>
    <w:rsid w:val="00866B28"/>
    <w:rsid w:val="00884915"/>
    <w:rsid w:val="008C59F9"/>
    <w:rsid w:val="008D619A"/>
    <w:rsid w:val="008E08AA"/>
    <w:rsid w:val="00921979"/>
    <w:rsid w:val="009229D2"/>
    <w:rsid w:val="0094388A"/>
    <w:rsid w:val="00997968"/>
    <w:rsid w:val="009A48E3"/>
    <w:rsid w:val="009C28BC"/>
    <w:rsid w:val="009D1D05"/>
    <w:rsid w:val="009F2BE1"/>
    <w:rsid w:val="00A17C14"/>
    <w:rsid w:val="00A36DF9"/>
    <w:rsid w:val="00A4308E"/>
    <w:rsid w:val="00A75D13"/>
    <w:rsid w:val="00A80A53"/>
    <w:rsid w:val="00A8749A"/>
    <w:rsid w:val="00A96B82"/>
    <w:rsid w:val="00AA3C23"/>
    <w:rsid w:val="00AB3C97"/>
    <w:rsid w:val="00AC2228"/>
    <w:rsid w:val="00AC7764"/>
    <w:rsid w:val="00AD02B1"/>
    <w:rsid w:val="00AD637A"/>
    <w:rsid w:val="00AF4166"/>
    <w:rsid w:val="00AF7E14"/>
    <w:rsid w:val="00B0042E"/>
    <w:rsid w:val="00B37334"/>
    <w:rsid w:val="00B504F6"/>
    <w:rsid w:val="00B55D11"/>
    <w:rsid w:val="00B70EBF"/>
    <w:rsid w:val="00B87566"/>
    <w:rsid w:val="00B95980"/>
    <w:rsid w:val="00BA2B7C"/>
    <w:rsid w:val="00BA47B9"/>
    <w:rsid w:val="00BD1EE6"/>
    <w:rsid w:val="00BD44A7"/>
    <w:rsid w:val="00BE7EB4"/>
    <w:rsid w:val="00C350C7"/>
    <w:rsid w:val="00C65AC9"/>
    <w:rsid w:val="00C81433"/>
    <w:rsid w:val="00C97FB9"/>
    <w:rsid w:val="00CD10A2"/>
    <w:rsid w:val="00CE7641"/>
    <w:rsid w:val="00CF267C"/>
    <w:rsid w:val="00CF7375"/>
    <w:rsid w:val="00D04410"/>
    <w:rsid w:val="00D057F3"/>
    <w:rsid w:val="00D21DD8"/>
    <w:rsid w:val="00D241C5"/>
    <w:rsid w:val="00D431A7"/>
    <w:rsid w:val="00D477E7"/>
    <w:rsid w:val="00D5477A"/>
    <w:rsid w:val="00D67BC7"/>
    <w:rsid w:val="00D729F4"/>
    <w:rsid w:val="00D854C0"/>
    <w:rsid w:val="00D96857"/>
    <w:rsid w:val="00DA3093"/>
    <w:rsid w:val="00DE2D8C"/>
    <w:rsid w:val="00DF4C36"/>
    <w:rsid w:val="00E00D9D"/>
    <w:rsid w:val="00E03387"/>
    <w:rsid w:val="00E0631C"/>
    <w:rsid w:val="00E333A9"/>
    <w:rsid w:val="00E40914"/>
    <w:rsid w:val="00E71417"/>
    <w:rsid w:val="00E71B19"/>
    <w:rsid w:val="00E737D3"/>
    <w:rsid w:val="00E76C65"/>
    <w:rsid w:val="00E81459"/>
    <w:rsid w:val="00E904B4"/>
    <w:rsid w:val="00E91A44"/>
    <w:rsid w:val="00E9351F"/>
    <w:rsid w:val="00E94662"/>
    <w:rsid w:val="00EA1631"/>
    <w:rsid w:val="00EB1C4E"/>
    <w:rsid w:val="00EB5778"/>
    <w:rsid w:val="00F10E89"/>
    <w:rsid w:val="00F14E0A"/>
    <w:rsid w:val="00F20125"/>
    <w:rsid w:val="00F30EA3"/>
    <w:rsid w:val="00F41F04"/>
    <w:rsid w:val="00F60F4B"/>
    <w:rsid w:val="00F62E22"/>
    <w:rsid w:val="00F635BF"/>
    <w:rsid w:val="00F731BB"/>
    <w:rsid w:val="00F87226"/>
    <w:rsid w:val="00FA47B0"/>
    <w:rsid w:val="00FC035E"/>
    <w:rsid w:val="00FE22F5"/>
    <w:rsid w:val="00FF5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3098"/>
  <w15:docId w15:val="{BFDC7D80-F148-452D-9B81-9C4DB0BC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5E1"/>
  </w:style>
  <w:style w:type="paragraph" w:styleId="Ttulo8">
    <w:name w:val="heading 8"/>
    <w:basedOn w:val="Normal"/>
    <w:next w:val="Normal"/>
    <w:link w:val="Ttulo8Car"/>
    <w:qFormat/>
    <w:rsid w:val="00BD44A7"/>
    <w:pPr>
      <w:keepNext/>
      <w:keepLines/>
      <w:numPr>
        <w:ilvl w:val="7"/>
        <w:numId w:val="10"/>
      </w:numPr>
      <w:suppressAutoHyphens/>
      <w:spacing w:before="200" w:after="0" w:line="240" w:lineRule="auto"/>
      <w:outlineLvl w:val="7"/>
    </w:pPr>
    <w:rPr>
      <w:rFonts w:ascii="Cambria" w:eastAsia="Times New Roman" w:hAnsi="Cambria" w:cs="Times New Roman"/>
      <w:color w:val="404040"/>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0646"/>
    <w:pPr>
      <w:spacing w:after="0" w:line="240" w:lineRule="auto"/>
    </w:pPr>
  </w:style>
  <w:style w:type="paragraph" w:styleId="Prrafodelista">
    <w:name w:val="List Paragraph"/>
    <w:aliases w:val="TIT 2 IND"/>
    <w:basedOn w:val="Normal"/>
    <w:link w:val="PrrafodelistaCar"/>
    <w:uiPriority w:val="1"/>
    <w:qFormat/>
    <w:rsid w:val="008D619A"/>
    <w:pPr>
      <w:ind w:left="720"/>
      <w:contextualSpacing/>
    </w:pPr>
  </w:style>
  <w:style w:type="paragraph" w:styleId="Textodeglobo">
    <w:name w:val="Balloon Text"/>
    <w:basedOn w:val="Normal"/>
    <w:link w:val="TextodegloboCar"/>
    <w:uiPriority w:val="99"/>
    <w:semiHidden/>
    <w:unhideWhenUsed/>
    <w:rsid w:val="004A2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219"/>
    <w:rPr>
      <w:rFonts w:ascii="Segoe UI" w:hAnsi="Segoe UI" w:cs="Segoe UI"/>
      <w:sz w:val="18"/>
      <w:szCs w:val="18"/>
    </w:rPr>
  </w:style>
  <w:style w:type="character" w:customStyle="1" w:styleId="Ttulo8Car">
    <w:name w:val="Título 8 Car"/>
    <w:basedOn w:val="Fuentedeprrafopredeter"/>
    <w:link w:val="Ttulo8"/>
    <w:rsid w:val="00BD44A7"/>
    <w:rPr>
      <w:rFonts w:ascii="Cambria" w:eastAsia="Times New Roman" w:hAnsi="Cambria" w:cs="Times New Roman"/>
      <w:color w:val="404040"/>
      <w:sz w:val="20"/>
      <w:szCs w:val="20"/>
      <w:lang w:eastAsia="ar-SA"/>
    </w:rPr>
  </w:style>
  <w:style w:type="character" w:customStyle="1" w:styleId="PrrafodelistaCar">
    <w:name w:val="Párrafo de lista Car"/>
    <w:aliases w:val="TIT 2 IND Car"/>
    <w:link w:val="Prrafodelista"/>
    <w:uiPriority w:val="34"/>
    <w:rsid w:val="00BD44A7"/>
  </w:style>
  <w:style w:type="character" w:customStyle="1" w:styleId="Fuentedeprrafopredeter4">
    <w:name w:val="Fuente de párrafo predeter.4"/>
    <w:rsid w:val="00BD44A7"/>
  </w:style>
  <w:style w:type="paragraph" w:customStyle="1" w:styleId="Normal1">
    <w:name w:val="Normal1"/>
    <w:rsid w:val="00BD44A7"/>
    <w:pPr>
      <w:suppressAutoHyphens/>
      <w:spacing w:after="0" w:line="100" w:lineRule="atLeast"/>
      <w:textAlignment w:val="baseline"/>
    </w:pPr>
    <w:rPr>
      <w:rFonts w:ascii="Times New Roman" w:eastAsia="Times New Roman" w:hAnsi="Times New Roman" w:cs="Calibri"/>
      <w:sz w:val="24"/>
      <w:szCs w:val="24"/>
      <w:lang w:eastAsia="ar-SA"/>
    </w:rPr>
  </w:style>
  <w:style w:type="paragraph" w:customStyle="1" w:styleId="Standard">
    <w:name w:val="Standard"/>
    <w:rsid w:val="00BD44A7"/>
    <w:pPr>
      <w:autoSpaceDN w:val="0"/>
      <w:spacing w:after="0" w:line="240" w:lineRule="auto"/>
      <w:textAlignment w:val="baseline"/>
    </w:pPr>
    <w:rPr>
      <w:rFonts w:ascii="Times New Roman" w:eastAsia="Times New Roman" w:hAnsi="Times New Roman" w:cs="Times New Roman"/>
      <w:sz w:val="20"/>
      <w:szCs w:val="20"/>
      <w:lang w:eastAsia="es-EC"/>
    </w:rPr>
  </w:style>
  <w:style w:type="character" w:styleId="Hipervnculo">
    <w:name w:val="Hyperlink"/>
    <w:basedOn w:val="Fuentedeprrafopredeter"/>
    <w:unhideWhenUsed/>
    <w:rsid w:val="00BD44A7"/>
    <w:rPr>
      <w:color w:val="0000FF" w:themeColor="hyperlink"/>
      <w:u w:val="single"/>
    </w:rPr>
  </w:style>
  <w:style w:type="character" w:customStyle="1" w:styleId="Fuentedeprrafopredeter9">
    <w:name w:val="Fuente de párrafo predeter.9"/>
    <w:rsid w:val="00BD44A7"/>
  </w:style>
  <w:style w:type="table" w:styleId="Tablaconcuadrcula">
    <w:name w:val="Table Grid"/>
    <w:basedOn w:val="Tablanormal"/>
    <w:uiPriority w:val="59"/>
    <w:rsid w:val="0044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5477A"/>
    <w:pPr>
      <w:spacing w:after="120"/>
    </w:pPr>
  </w:style>
  <w:style w:type="character" w:styleId="Textoennegrita">
    <w:name w:val="Strong"/>
    <w:basedOn w:val="Fuentedeprrafopredeter"/>
    <w:uiPriority w:val="22"/>
    <w:qFormat/>
    <w:rsid w:val="001762B3"/>
    <w:rPr>
      <w:b/>
      <w:bCs/>
    </w:rPr>
  </w:style>
  <w:style w:type="paragraph" w:customStyle="1" w:styleId="Default">
    <w:name w:val="Default"/>
    <w:rsid w:val="00493F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3534">
      <w:bodyDiv w:val="1"/>
      <w:marLeft w:val="0"/>
      <w:marRight w:val="0"/>
      <w:marTop w:val="0"/>
      <w:marBottom w:val="0"/>
      <w:divBdr>
        <w:top w:val="none" w:sz="0" w:space="0" w:color="auto"/>
        <w:left w:val="none" w:sz="0" w:space="0" w:color="auto"/>
        <w:bottom w:val="none" w:sz="0" w:space="0" w:color="auto"/>
        <w:right w:val="none" w:sz="0" w:space="0" w:color="auto"/>
      </w:divBdr>
    </w:div>
    <w:div w:id="546723277">
      <w:bodyDiv w:val="1"/>
      <w:marLeft w:val="0"/>
      <w:marRight w:val="0"/>
      <w:marTop w:val="0"/>
      <w:marBottom w:val="0"/>
      <w:divBdr>
        <w:top w:val="none" w:sz="0" w:space="0" w:color="auto"/>
        <w:left w:val="none" w:sz="0" w:space="0" w:color="auto"/>
        <w:bottom w:val="none" w:sz="0" w:space="0" w:color="auto"/>
        <w:right w:val="none" w:sz="0" w:space="0" w:color="auto"/>
      </w:divBdr>
      <w:divsChild>
        <w:div w:id="66728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poch.edu.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4688-FFB8-4A37-BA38-EC10FCD7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 Cristina Layedra Pinos</cp:lastModifiedBy>
  <cp:revision>14</cp:revision>
  <cp:lastPrinted>2019-07-03T19:35:00Z</cp:lastPrinted>
  <dcterms:created xsi:type="dcterms:W3CDTF">2024-03-08T16:22:00Z</dcterms:created>
  <dcterms:modified xsi:type="dcterms:W3CDTF">2024-05-07T22:10:00Z</dcterms:modified>
</cp:coreProperties>
</file>